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8F8" w:rsidRPr="007F573A" w:rsidRDefault="004548F8" w:rsidP="004548F8">
      <w:pPr>
        <w:pStyle w:val="KeinLeerraum"/>
        <w:numPr>
          <w:ilvl w:val="0"/>
          <w:numId w:val="1"/>
        </w:numPr>
        <w:spacing w:line="276" w:lineRule="auto"/>
        <w:ind w:left="360"/>
        <w:rPr>
          <w:rFonts w:ascii="Arial" w:hAnsi="Arial" w:cs="Arial"/>
          <w:u w:val="single"/>
        </w:rPr>
      </w:pPr>
      <w:r>
        <w:rPr>
          <w:rFonts w:ascii="Arial" w:hAnsi="Arial" w:cs="Arial"/>
          <w:u w:val="single"/>
        </w:rPr>
        <w:t xml:space="preserve">Elektronische </w:t>
      </w:r>
      <w:r w:rsidRPr="007F573A">
        <w:rPr>
          <w:rFonts w:ascii="Arial" w:hAnsi="Arial" w:cs="Arial"/>
          <w:u w:val="single"/>
        </w:rPr>
        <w:t>Rechnungsstellung</w:t>
      </w:r>
      <w:r>
        <w:rPr>
          <w:rFonts w:ascii="Arial" w:hAnsi="Arial" w:cs="Arial"/>
          <w:u w:val="single"/>
        </w:rPr>
        <w:t xml:space="preserve"> (</w:t>
      </w:r>
      <w:proofErr w:type="spellStart"/>
      <w:r>
        <w:rPr>
          <w:rFonts w:ascii="Arial" w:hAnsi="Arial" w:cs="Arial"/>
          <w:u w:val="single"/>
        </w:rPr>
        <w:t>XRechnung</w:t>
      </w:r>
      <w:proofErr w:type="spellEnd"/>
      <w:r>
        <w:rPr>
          <w:rFonts w:ascii="Arial" w:hAnsi="Arial" w:cs="Arial"/>
          <w:u w:val="single"/>
        </w:rPr>
        <w:t xml:space="preserve">) </w:t>
      </w:r>
    </w:p>
    <w:p w:rsidR="004548F8" w:rsidRDefault="004548F8" w:rsidP="004548F8">
      <w:pPr>
        <w:pStyle w:val="KeinLeerraum"/>
        <w:spacing w:line="276" w:lineRule="auto"/>
        <w:ind w:left="360"/>
        <w:rPr>
          <w:rFonts w:ascii="Arial" w:hAnsi="Arial" w:cs="Arial"/>
          <w:sz w:val="18"/>
        </w:rPr>
      </w:pPr>
    </w:p>
    <w:p w:rsidR="004548F8" w:rsidRPr="007F573A" w:rsidRDefault="004548F8" w:rsidP="004548F8">
      <w:pPr>
        <w:pStyle w:val="KeinLeerraum"/>
        <w:spacing w:line="276" w:lineRule="auto"/>
        <w:ind w:left="360"/>
        <w:jc w:val="both"/>
        <w:rPr>
          <w:rFonts w:ascii="Arial" w:hAnsi="Arial" w:cs="Arial"/>
          <w:sz w:val="18"/>
        </w:rPr>
      </w:pPr>
      <w:r w:rsidRPr="007F573A">
        <w:rPr>
          <w:rFonts w:ascii="Arial" w:hAnsi="Arial" w:cs="Arial"/>
          <w:sz w:val="18"/>
        </w:rPr>
        <w:t>Gemäß der Richtlinie 2014/55/EU des Europäischen Parlaments und des Rates vom 16.04.2014 über die elektronische Rechnungsstellung bei öffentlichen Aufträgen und der E-Rechnungsverordnung des Landes Mecklenburg-Vorpommern (</w:t>
      </w:r>
      <w:proofErr w:type="spellStart"/>
      <w:r w:rsidRPr="007F573A">
        <w:rPr>
          <w:rFonts w:ascii="Arial" w:hAnsi="Arial" w:cs="Arial"/>
          <w:sz w:val="18"/>
        </w:rPr>
        <w:t>ERechVO</w:t>
      </w:r>
      <w:proofErr w:type="spellEnd"/>
      <w:r w:rsidRPr="007F573A">
        <w:rPr>
          <w:rFonts w:ascii="Arial" w:hAnsi="Arial" w:cs="Arial"/>
          <w:sz w:val="18"/>
        </w:rPr>
        <w:t xml:space="preserve"> M-V) besteht für </w:t>
      </w:r>
      <w:r>
        <w:rPr>
          <w:rFonts w:ascii="Arial" w:hAnsi="Arial" w:cs="Arial"/>
          <w:sz w:val="18"/>
        </w:rPr>
        <w:t>die</w:t>
      </w:r>
      <w:r w:rsidRPr="007F573A">
        <w:rPr>
          <w:rFonts w:ascii="Arial" w:hAnsi="Arial" w:cs="Arial"/>
          <w:sz w:val="18"/>
        </w:rPr>
        <w:t xml:space="preserve"> Kommunen die Pflicht zur Annahme von elektronischen Rechnungen. Danach werden alle öffentlichen Auftraggeber ab 01.04.2023 verpflichtet, elektronische Rechnungen anzunehmen. Ausnahmen bilden lediglich Barzahlungen und Zahlungen im Rahmen von Kundenkredit- bzw. Kundendebitkarten bei öffentlichen Einkäufen oder diesbezüglichen Bestellungen. Die </w:t>
      </w:r>
      <w:proofErr w:type="spellStart"/>
      <w:r w:rsidRPr="007F573A">
        <w:rPr>
          <w:rFonts w:ascii="Arial" w:hAnsi="Arial" w:cs="Arial"/>
          <w:sz w:val="18"/>
        </w:rPr>
        <w:t>ERechVO</w:t>
      </w:r>
      <w:proofErr w:type="spellEnd"/>
      <w:r w:rsidRPr="007F573A">
        <w:rPr>
          <w:rFonts w:ascii="Arial" w:hAnsi="Arial" w:cs="Arial"/>
          <w:sz w:val="18"/>
        </w:rPr>
        <w:t xml:space="preserve"> M-V regelt die Ausstellung, Übermittlung, den Empfang und die Verarbeitung elektronischer Rechnungen in M-V. </w:t>
      </w:r>
    </w:p>
    <w:p w:rsidR="004548F8" w:rsidRPr="00314072" w:rsidRDefault="004548F8" w:rsidP="004548F8">
      <w:pPr>
        <w:pStyle w:val="KeinLeerraum"/>
        <w:spacing w:line="276" w:lineRule="auto"/>
        <w:ind w:left="360"/>
        <w:jc w:val="both"/>
        <w:rPr>
          <w:rFonts w:ascii="Arial" w:hAnsi="Arial" w:cs="Arial"/>
          <w:sz w:val="10"/>
          <w:szCs w:val="10"/>
        </w:rPr>
      </w:pPr>
    </w:p>
    <w:p w:rsidR="004548F8" w:rsidRPr="007F573A" w:rsidRDefault="004548F8" w:rsidP="004548F8">
      <w:pPr>
        <w:pStyle w:val="KeinLeerraum"/>
        <w:spacing w:line="276" w:lineRule="auto"/>
        <w:ind w:left="360"/>
        <w:jc w:val="both"/>
        <w:rPr>
          <w:rFonts w:ascii="Arial" w:hAnsi="Arial" w:cs="Arial"/>
          <w:sz w:val="18"/>
        </w:rPr>
      </w:pPr>
      <w:r w:rsidRPr="007F573A">
        <w:rPr>
          <w:rFonts w:ascii="Arial" w:hAnsi="Arial" w:cs="Arial"/>
          <w:sz w:val="18"/>
        </w:rPr>
        <w:t xml:space="preserve">Rechnungen gelten als elektronisch, wenn sie in einem strukturierten elektronischen Format ausgestellt, übermittelt und empfangen werden und dieses Format eine automatische sowie elektronische Verarbeitung ermöglicht. Eine reine Bilddatei oder ein PDF-Dokument sind deshalb ausdrücklich keine elektronischen Rechnungen. Zur Gewährleistung der Umsetzung des elektronischen Standards wurde die </w:t>
      </w:r>
      <w:proofErr w:type="spellStart"/>
      <w:r w:rsidRPr="007F573A">
        <w:rPr>
          <w:rFonts w:ascii="Arial" w:hAnsi="Arial" w:cs="Arial"/>
          <w:sz w:val="18"/>
        </w:rPr>
        <w:t>XRechnung</w:t>
      </w:r>
      <w:proofErr w:type="spellEnd"/>
      <w:r w:rsidRPr="007F573A">
        <w:rPr>
          <w:rFonts w:ascii="Arial" w:hAnsi="Arial" w:cs="Arial"/>
          <w:sz w:val="18"/>
        </w:rPr>
        <w:t xml:space="preserve"> im XML-Format entwickelt, die den Anforderungen der europäischen Norm für die elektronische Rechnungsstellung entspricht. Die Übermittlung und der Empfang von elektronischen Rechnungen erfolgt über die zentrale Rechnungseingangsplattform der Bundesdruckerei GmbH (OZG-RE), die in Zusammenarbeit mit dem Zweckverband elektronische Verwaltung in M-V (</w:t>
      </w:r>
      <w:proofErr w:type="spellStart"/>
      <w:r w:rsidRPr="007F573A">
        <w:rPr>
          <w:rFonts w:ascii="Arial" w:hAnsi="Arial" w:cs="Arial"/>
          <w:sz w:val="18"/>
        </w:rPr>
        <w:t>eGo</w:t>
      </w:r>
      <w:proofErr w:type="spellEnd"/>
      <w:r w:rsidRPr="007F573A">
        <w:rPr>
          <w:rFonts w:ascii="Arial" w:hAnsi="Arial" w:cs="Arial"/>
          <w:sz w:val="18"/>
        </w:rPr>
        <w:t xml:space="preserve">-MV) betrieben wird. </w:t>
      </w:r>
      <w:r>
        <w:rPr>
          <w:rFonts w:ascii="Arial" w:hAnsi="Arial" w:cs="Arial"/>
          <w:sz w:val="18"/>
        </w:rPr>
        <w:t>D</w:t>
      </w:r>
      <w:r w:rsidRPr="007F573A">
        <w:rPr>
          <w:rFonts w:ascii="Arial" w:hAnsi="Arial" w:cs="Arial"/>
          <w:sz w:val="18"/>
        </w:rPr>
        <w:t xml:space="preserve">ie Nutzer (Rechnungssteller) </w:t>
      </w:r>
      <w:r>
        <w:rPr>
          <w:rFonts w:ascii="Arial" w:hAnsi="Arial" w:cs="Arial"/>
          <w:sz w:val="18"/>
        </w:rPr>
        <w:t xml:space="preserve">müssen sich </w:t>
      </w:r>
      <w:r w:rsidRPr="007F573A">
        <w:rPr>
          <w:rFonts w:ascii="Arial" w:hAnsi="Arial" w:cs="Arial"/>
          <w:sz w:val="18"/>
        </w:rPr>
        <w:t xml:space="preserve">einmalig bei der Zentralen Rechnungseingangsplattform der Bundesdruckerei (OZG-RE) registrieren: </w:t>
      </w:r>
      <w:r w:rsidRPr="00F35B11">
        <w:rPr>
          <w:rFonts w:ascii="Arial" w:hAnsi="Arial" w:cs="Arial"/>
          <w:color w:val="0070C0"/>
          <w:sz w:val="18"/>
        </w:rPr>
        <w:t>https://xrechnung-bdr.de/edi/auth/login</w:t>
      </w:r>
      <w:r w:rsidRPr="007F573A">
        <w:rPr>
          <w:rFonts w:ascii="Arial" w:hAnsi="Arial" w:cs="Arial"/>
          <w:sz w:val="18"/>
        </w:rPr>
        <w:t xml:space="preserve">. Diese Registrierung ist kostenlos. Im Anschluss können die Rechnungen per E-Mail eingebracht, direkt hochgeladen oder per Weberfassung über die Internetseite der OZG-RE manuell erstellt und als </w:t>
      </w:r>
      <w:proofErr w:type="spellStart"/>
      <w:r w:rsidRPr="007F573A">
        <w:rPr>
          <w:rFonts w:ascii="Arial" w:hAnsi="Arial" w:cs="Arial"/>
          <w:sz w:val="18"/>
        </w:rPr>
        <w:t>XRechnung</w:t>
      </w:r>
      <w:proofErr w:type="spellEnd"/>
      <w:r w:rsidRPr="007F573A">
        <w:rPr>
          <w:rFonts w:ascii="Arial" w:hAnsi="Arial" w:cs="Arial"/>
          <w:sz w:val="18"/>
        </w:rPr>
        <w:t xml:space="preserve"> versandt werden. Die Leitweg-ID ist dabei eine eindeutige Kennungsnummer der öffentlichen Auftraggeber*innen und ermöglicht die genaue Adressierung sowie die automatische Weiterleitung einer </w:t>
      </w:r>
      <w:proofErr w:type="spellStart"/>
      <w:r w:rsidRPr="007F573A">
        <w:rPr>
          <w:rFonts w:ascii="Arial" w:hAnsi="Arial" w:cs="Arial"/>
          <w:sz w:val="18"/>
        </w:rPr>
        <w:t>XRechnung</w:t>
      </w:r>
      <w:proofErr w:type="spellEnd"/>
      <w:r w:rsidRPr="007F573A">
        <w:rPr>
          <w:rFonts w:ascii="Arial" w:hAnsi="Arial" w:cs="Arial"/>
          <w:sz w:val="18"/>
        </w:rPr>
        <w:t>.</w:t>
      </w:r>
    </w:p>
    <w:p w:rsidR="004548F8" w:rsidRPr="00F35B11" w:rsidRDefault="004548F8" w:rsidP="004548F8">
      <w:pPr>
        <w:pStyle w:val="KeinLeerraum"/>
        <w:spacing w:line="276" w:lineRule="auto"/>
        <w:ind w:left="360"/>
        <w:rPr>
          <w:rFonts w:ascii="Arial" w:hAnsi="Arial" w:cs="Arial"/>
          <w:sz w:val="18"/>
        </w:rPr>
      </w:pPr>
    </w:p>
    <w:p w:rsidR="004548F8" w:rsidRPr="004656C7" w:rsidRDefault="004548F8" w:rsidP="004548F8">
      <w:pPr>
        <w:pStyle w:val="KeinLeerraum"/>
        <w:spacing w:line="276" w:lineRule="auto"/>
        <w:ind w:left="360"/>
        <w:rPr>
          <w:rFonts w:ascii="Arial" w:hAnsi="Arial" w:cs="Arial"/>
        </w:rPr>
      </w:pPr>
      <w:r w:rsidRPr="004656C7">
        <w:rPr>
          <w:rFonts w:ascii="Arial" w:hAnsi="Arial" w:cs="Arial"/>
        </w:rPr>
        <w:t xml:space="preserve">Für Rechnungen an </w:t>
      </w:r>
      <w:r>
        <w:rPr>
          <w:rFonts w:ascii="Arial" w:hAnsi="Arial" w:cs="Arial"/>
        </w:rPr>
        <w:t xml:space="preserve">die </w:t>
      </w:r>
      <w:r w:rsidR="00291BDE" w:rsidRPr="00291BDE">
        <w:rPr>
          <w:rFonts w:ascii="Arial" w:hAnsi="Arial" w:cs="Arial"/>
          <w:b/>
          <w:color w:val="002060"/>
          <w:sz w:val="24"/>
        </w:rPr>
        <w:t>Stadt Bützow</w:t>
      </w:r>
      <w:r>
        <w:rPr>
          <w:rFonts w:ascii="Arial" w:hAnsi="Arial" w:cs="Arial"/>
          <w:b/>
          <w:color w:val="002060"/>
        </w:rPr>
        <w:t xml:space="preserve"> </w:t>
      </w:r>
      <w:r w:rsidRPr="004656C7">
        <w:rPr>
          <w:rFonts w:ascii="Arial" w:hAnsi="Arial" w:cs="Arial"/>
        </w:rPr>
        <w:t xml:space="preserve">verwenden Sie bitte die folgende Leitweg-ID: </w:t>
      </w:r>
    </w:p>
    <w:p w:rsidR="004548F8" w:rsidRPr="00F35B11" w:rsidRDefault="004548F8" w:rsidP="004548F8">
      <w:pPr>
        <w:pStyle w:val="KeinLeerraum"/>
        <w:spacing w:line="276" w:lineRule="auto"/>
        <w:ind w:left="360"/>
        <w:rPr>
          <w:rFonts w:ascii="Arial" w:hAnsi="Arial" w:cs="Arial"/>
          <w:sz w:val="18"/>
        </w:rPr>
      </w:pPr>
    </w:p>
    <w:p w:rsidR="004548F8" w:rsidRPr="00B530C8" w:rsidRDefault="004548F8" w:rsidP="004548F8">
      <w:pPr>
        <w:pStyle w:val="KeinLeerraum"/>
        <w:spacing w:line="276" w:lineRule="auto"/>
        <w:ind w:left="360"/>
        <w:rPr>
          <w:rFonts w:ascii="Arial" w:hAnsi="Arial" w:cs="Arial"/>
          <w:b/>
          <w:color w:val="002060"/>
          <w:sz w:val="24"/>
        </w:rPr>
      </w:pPr>
      <w:r w:rsidRPr="00B530C8">
        <w:rPr>
          <w:rFonts w:ascii="Arial" w:hAnsi="Arial" w:cs="Arial"/>
          <w:b/>
          <w:color w:val="002060"/>
          <w:sz w:val="24"/>
        </w:rPr>
        <w:tab/>
      </w:r>
      <w:r w:rsidRPr="00B530C8">
        <w:rPr>
          <w:rFonts w:ascii="Arial" w:hAnsi="Arial" w:cs="Arial"/>
          <w:b/>
          <w:color w:val="002060"/>
          <w:sz w:val="24"/>
        </w:rPr>
        <w:tab/>
      </w:r>
      <w:r w:rsidRPr="00B530C8">
        <w:rPr>
          <w:rFonts w:ascii="Arial" w:hAnsi="Arial" w:cs="Arial"/>
          <w:b/>
          <w:color w:val="002060"/>
          <w:sz w:val="24"/>
        </w:rPr>
        <w:tab/>
      </w:r>
      <w:r w:rsidRPr="00B530C8">
        <w:rPr>
          <w:rFonts w:ascii="Arial" w:hAnsi="Arial" w:cs="Arial"/>
          <w:b/>
          <w:color w:val="002060"/>
          <w:sz w:val="24"/>
        </w:rPr>
        <w:tab/>
      </w:r>
      <w:r w:rsidR="00291BDE">
        <w:rPr>
          <w:rFonts w:ascii="Arial" w:hAnsi="Arial" w:cs="Arial"/>
          <w:b/>
          <w:color w:val="002060"/>
          <w:sz w:val="24"/>
        </w:rPr>
        <w:tab/>
        <w:t>13072020-K000-39</w:t>
      </w:r>
      <w:bookmarkStart w:id="0" w:name="_GoBack"/>
      <w:bookmarkEnd w:id="0"/>
    </w:p>
    <w:p w:rsidR="004548F8" w:rsidRDefault="004548F8" w:rsidP="004548F8">
      <w:pPr>
        <w:pStyle w:val="KeinLeerraum"/>
        <w:spacing w:line="276" w:lineRule="auto"/>
        <w:ind w:left="360"/>
        <w:rPr>
          <w:rFonts w:ascii="Arial" w:hAnsi="Arial" w:cs="Arial"/>
          <w:sz w:val="18"/>
        </w:rPr>
      </w:pPr>
    </w:p>
    <w:p w:rsidR="004548F8" w:rsidRPr="00F35B11" w:rsidRDefault="004548F8" w:rsidP="004548F8">
      <w:pPr>
        <w:pStyle w:val="KeinLeerraum"/>
        <w:spacing w:line="276" w:lineRule="auto"/>
        <w:ind w:left="360"/>
        <w:rPr>
          <w:rFonts w:ascii="Arial" w:hAnsi="Arial" w:cs="Arial"/>
          <w:sz w:val="18"/>
        </w:rPr>
      </w:pPr>
    </w:p>
    <w:p w:rsidR="004548F8" w:rsidRPr="0088555F" w:rsidRDefault="004548F8" w:rsidP="004548F8">
      <w:pPr>
        <w:pStyle w:val="KeinLeerraum"/>
        <w:spacing w:line="276" w:lineRule="auto"/>
        <w:ind w:left="360"/>
        <w:jc w:val="both"/>
        <w:rPr>
          <w:rFonts w:ascii="Arial" w:hAnsi="Arial" w:cs="Arial"/>
          <w:sz w:val="20"/>
          <w:szCs w:val="20"/>
        </w:rPr>
      </w:pPr>
      <w:r w:rsidRPr="00AA7A3A">
        <w:rPr>
          <w:rFonts w:ascii="Arial" w:hAnsi="Arial" w:cs="Arial"/>
          <w:sz w:val="20"/>
          <w:szCs w:val="20"/>
        </w:rPr>
        <w:t xml:space="preserve">Zur Beschleunigung der Bearbeitung muss </w:t>
      </w:r>
      <w:r w:rsidRPr="0088555F">
        <w:rPr>
          <w:rFonts w:ascii="Arial" w:hAnsi="Arial" w:cs="Arial"/>
          <w:sz w:val="20"/>
          <w:szCs w:val="20"/>
        </w:rPr>
        <w:t>neben den umsatzsteuerrechtlichen Rechnungs-</w:t>
      </w:r>
      <w:proofErr w:type="spellStart"/>
      <w:r w:rsidRPr="0088555F">
        <w:rPr>
          <w:rFonts w:ascii="Arial" w:hAnsi="Arial" w:cs="Arial"/>
          <w:sz w:val="20"/>
          <w:szCs w:val="20"/>
        </w:rPr>
        <w:t>bestandteilen</w:t>
      </w:r>
      <w:proofErr w:type="spellEnd"/>
      <w:r w:rsidRPr="0088555F">
        <w:rPr>
          <w:rFonts w:ascii="Arial" w:hAnsi="Arial" w:cs="Arial"/>
          <w:sz w:val="20"/>
          <w:szCs w:val="20"/>
        </w:rPr>
        <w:t xml:space="preserve"> eine </w:t>
      </w:r>
      <w:proofErr w:type="spellStart"/>
      <w:r w:rsidRPr="0088555F">
        <w:rPr>
          <w:rFonts w:ascii="Arial" w:hAnsi="Arial" w:cs="Arial"/>
          <w:sz w:val="20"/>
          <w:szCs w:val="20"/>
        </w:rPr>
        <w:t>XRechnung</w:t>
      </w:r>
      <w:proofErr w:type="spellEnd"/>
      <w:r w:rsidRPr="0088555F">
        <w:rPr>
          <w:rFonts w:ascii="Arial" w:hAnsi="Arial" w:cs="Arial"/>
          <w:sz w:val="20"/>
          <w:szCs w:val="20"/>
        </w:rPr>
        <w:t xml:space="preserve"> mindestens folgende Angaben beinhalten:</w:t>
      </w:r>
    </w:p>
    <w:p w:rsidR="004548F8" w:rsidRDefault="004548F8" w:rsidP="004548F8">
      <w:pPr>
        <w:pStyle w:val="KeinLeerraum"/>
        <w:spacing w:line="276" w:lineRule="auto"/>
        <w:ind w:left="360"/>
        <w:rPr>
          <w:rFonts w:ascii="Arial" w:hAnsi="Arial" w:cs="Arial"/>
          <w:sz w:val="20"/>
        </w:rPr>
      </w:pPr>
    </w:p>
    <w:p w:rsidR="004548F8" w:rsidRDefault="004548F8" w:rsidP="004548F8">
      <w:pPr>
        <w:pStyle w:val="KeinLeerraum"/>
        <w:numPr>
          <w:ilvl w:val="0"/>
          <w:numId w:val="2"/>
        </w:numPr>
        <w:spacing w:line="276" w:lineRule="auto"/>
        <w:ind w:left="720"/>
        <w:rPr>
          <w:rFonts w:ascii="Arial" w:hAnsi="Arial" w:cs="Arial"/>
          <w:sz w:val="20"/>
        </w:rPr>
      </w:pPr>
      <w:r>
        <w:rPr>
          <w:rFonts w:ascii="Arial" w:hAnsi="Arial" w:cs="Arial"/>
          <w:sz w:val="20"/>
        </w:rPr>
        <w:t>Leitweg-ID</w:t>
      </w:r>
    </w:p>
    <w:p w:rsidR="004548F8" w:rsidRDefault="004548F8" w:rsidP="004548F8">
      <w:pPr>
        <w:pStyle w:val="KeinLeerraum"/>
        <w:numPr>
          <w:ilvl w:val="0"/>
          <w:numId w:val="2"/>
        </w:numPr>
        <w:spacing w:line="276" w:lineRule="auto"/>
        <w:ind w:left="720"/>
        <w:rPr>
          <w:rFonts w:ascii="Arial" w:hAnsi="Arial" w:cs="Arial"/>
          <w:sz w:val="20"/>
        </w:rPr>
      </w:pPr>
      <w:r>
        <w:rPr>
          <w:rFonts w:ascii="Arial" w:hAnsi="Arial" w:cs="Arial"/>
          <w:sz w:val="20"/>
        </w:rPr>
        <w:t>E-Mail-Adresse des Rechnungsstellenden</w:t>
      </w:r>
    </w:p>
    <w:p w:rsidR="004548F8" w:rsidRPr="00F35B11" w:rsidRDefault="004548F8" w:rsidP="004548F8">
      <w:pPr>
        <w:pStyle w:val="KeinLeerraum"/>
        <w:numPr>
          <w:ilvl w:val="0"/>
          <w:numId w:val="2"/>
        </w:numPr>
        <w:spacing w:line="276" w:lineRule="auto"/>
        <w:ind w:left="720"/>
        <w:rPr>
          <w:rFonts w:ascii="Arial" w:hAnsi="Arial" w:cs="Arial"/>
          <w:sz w:val="20"/>
        </w:rPr>
      </w:pPr>
      <w:r w:rsidRPr="00F35B11">
        <w:rPr>
          <w:rFonts w:ascii="Arial" w:hAnsi="Arial" w:cs="Arial"/>
          <w:sz w:val="20"/>
        </w:rPr>
        <w:t xml:space="preserve">das Rechnungsdatum </w:t>
      </w:r>
    </w:p>
    <w:p w:rsidR="004548F8" w:rsidRPr="00F35B11" w:rsidRDefault="004548F8" w:rsidP="004548F8">
      <w:pPr>
        <w:pStyle w:val="KeinLeerraum"/>
        <w:numPr>
          <w:ilvl w:val="0"/>
          <w:numId w:val="2"/>
        </w:numPr>
        <w:spacing w:line="276" w:lineRule="auto"/>
        <w:ind w:left="720"/>
        <w:rPr>
          <w:rFonts w:ascii="Arial" w:hAnsi="Arial" w:cs="Arial"/>
          <w:sz w:val="20"/>
        </w:rPr>
      </w:pPr>
      <w:r w:rsidRPr="00F35B11">
        <w:rPr>
          <w:rFonts w:ascii="Arial" w:hAnsi="Arial" w:cs="Arial"/>
          <w:sz w:val="20"/>
        </w:rPr>
        <w:t xml:space="preserve">die Rechnungsnummer </w:t>
      </w:r>
    </w:p>
    <w:p w:rsidR="004548F8" w:rsidRPr="00F35B11" w:rsidRDefault="004548F8" w:rsidP="004548F8">
      <w:pPr>
        <w:pStyle w:val="KeinLeerraum"/>
        <w:numPr>
          <w:ilvl w:val="0"/>
          <w:numId w:val="2"/>
        </w:numPr>
        <w:spacing w:line="276" w:lineRule="auto"/>
        <w:ind w:left="720"/>
        <w:rPr>
          <w:rFonts w:ascii="Arial" w:hAnsi="Arial" w:cs="Arial"/>
          <w:sz w:val="20"/>
        </w:rPr>
      </w:pPr>
      <w:r w:rsidRPr="00F35B11">
        <w:rPr>
          <w:rFonts w:ascii="Arial" w:hAnsi="Arial" w:cs="Arial"/>
          <w:sz w:val="20"/>
        </w:rPr>
        <w:t xml:space="preserve">ggf. die Auftragsnummer der Vergabestelle (vgl. </w:t>
      </w:r>
      <w:r>
        <w:rPr>
          <w:rFonts w:ascii="Arial" w:hAnsi="Arial" w:cs="Arial"/>
          <w:sz w:val="20"/>
        </w:rPr>
        <w:t xml:space="preserve">beiliegendes </w:t>
      </w:r>
      <w:r w:rsidRPr="00F35B11">
        <w:rPr>
          <w:rFonts w:ascii="Arial" w:hAnsi="Arial" w:cs="Arial"/>
          <w:sz w:val="20"/>
        </w:rPr>
        <w:t xml:space="preserve">Auftragsschreiben) </w:t>
      </w:r>
      <w:r>
        <w:rPr>
          <w:rFonts w:ascii="Arial" w:hAnsi="Arial" w:cs="Arial"/>
          <w:sz w:val="20"/>
        </w:rPr>
        <w:t>bzw. Lieferanten oder Bestellnummer</w:t>
      </w:r>
    </w:p>
    <w:p w:rsidR="004548F8" w:rsidRPr="00F35B11" w:rsidRDefault="004548F8" w:rsidP="004548F8">
      <w:pPr>
        <w:pStyle w:val="KeinLeerraum"/>
        <w:numPr>
          <w:ilvl w:val="0"/>
          <w:numId w:val="2"/>
        </w:numPr>
        <w:spacing w:line="276" w:lineRule="auto"/>
        <w:ind w:left="720"/>
        <w:rPr>
          <w:rFonts w:ascii="Arial" w:hAnsi="Arial" w:cs="Arial"/>
          <w:sz w:val="20"/>
        </w:rPr>
      </w:pPr>
      <w:r w:rsidRPr="00F35B11">
        <w:rPr>
          <w:rFonts w:ascii="Arial" w:hAnsi="Arial" w:cs="Arial"/>
          <w:sz w:val="20"/>
        </w:rPr>
        <w:t xml:space="preserve">die International Bank Account </w:t>
      </w:r>
      <w:proofErr w:type="spellStart"/>
      <w:r w:rsidRPr="00F35B11">
        <w:rPr>
          <w:rFonts w:ascii="Arial" w:hAnsi="Arial" w:cs="Arial"/>
          <w:sz w:val="20"/>
        </w:rPr>
        <w:t>Number</w:t>
      </w:r>
      <w:proofErr w:type="spellEnd"/>
      <w:r w:rsidRPr="00F35B11">
        <w:rPr>
          <w:rFonts w:ascii="Arial" w:hAnsi="Arial" w:cs="Arial"/>
          <w:sz w:val="20"/>
        </w:rPr>
        <w:t xml:space="preserve"> (IBAN) </w:t>
      </w:r>
    </w:p>
    <w:p w:rsidR="004548F8" w:rsidRPr="00F35B11" w:rsidRDefault="004548F8" w:rsidP="004548F8">
      <w:pPr>
        <w:pStyle w:val="KeinLeerraum"/>
        <w:numPr>
          <w:ilvl w:val="0"/>
          <w:numId w:val="2"/>
        </w:numPr>
        <w:spacing w:line="276" w:lineRule="auto"/>
        <w:ind w:left="720"/>
        <w:rPr>
          <w:rFonts w:ascii="Arial" w:hAnsi="Arial" w:cs="Arial"/>
          <w:sz w:val="20"/>
        </w:rPr>
      </w:pPr>
      <w:r w:rsidRPr="00F35B11">
        <w:rPr>
          <w:rFonts w:ascii="Arial" w:hAnsi="Arial" w:cs="Arial"/>
          <w:sz w:val="20"/>
        </w:rPr>
        <w:t xml:space="preserve">der Bank Identifier Code (BIC) </w:t>
      </w:r>
    </w:p>
    <w:p w:rsidR="004548F8" w:rsidRPr="00F35B11" w:rsidRDefault="004548F8" w:rsidP="004548F8">
      <w:pPr>
        <w:pStyle w:val="KeinLeerraum"/>
        <w:spacing w:line="276" w:lineRule="auto"/>
        <w:ind w:left="360"/>
        <w:rPr>
          <w:rFonts w:ascii="Arial" w:hAnsi="Arial" w:cs="Arial"/>
          <w:sz w:val="18"/>
        </w:rPr>
      </w:pPr>
    </w:p>
    <w:p w:rsidR="004548F8" w:rsidRDefault="004548F8" w:rsidP="004548F8">
      <w:pPr>
        <w:rPr>
          <w:rFonts w:ascii="Arial" w:hAnsi="Arial" w:cs="Arial"/>
          <w:sz w:val="18"/>
        </w:rPr>
      </w:pPr>
      <w:r>
        <w:rPr>
          <w:rFonts w:ascii="Arial" w:hAnsi="Arial" w:cs="Arial"/>
          <w:sz w:val="18"/>
        </w:rPr>
        <w:br w:type="page"/>
      </w:r>
    </w:p>
    <w:p w:rsidR="004548F8" w:rsidRPr="007F573A" w:rsidRDefault="004548F8" w:rsidP="004548F8">
      <w:pPr>
        <w:pStyle w:val="KeinLeerraum"/>
        <w:numPr>
          <w:ilvl w:val="0"/>
          <w:numId w:val="1"/>
        </w:numPr>
        <w:spacing w:line="276" w:lineRule="auto"/>
        <w:ind w:left="360"/>
        <w:rPr>
          <w:rFonts w:ascii="Arial" w:hAnsi="Arial" w:cs="Arial"/>
          <w:u w:val="single"/>
        </w:rPr>
      </w:pPr>
      <w:r w:rsidRPr="007F573A">
        <w:rPr>
          <w:rFonts w:ascii="Arial" w:hAnsi="Arial" w:cs="Arial"/>
          <w:u w:val="single"/>
        </w:rPr>
        <w:lastRenderedPageBreak/>
        <w:t xml:space="preserve">Zahlungen </w:t>
      </w:r>
    </w:p>
    <w:p w:rsidR="004548F8" w:rsidRPr="00F35B11" w:rsidRDefault="004548F8" w:rsidP="004548F8">
      <w:pPr>
        <w:pStyle w:val="KeinLeerraum"/>
        <w:spacing w:line="276" w:lineRule="auto"/>
        <w:ind w:left="360"/>
        <w:rPr>
          <w:rFonts w:ascii="Arial" w:hAnsi="Arial" w:cs="Arial"/>
          <w:sz w:val="18"/>
        </w:rPr>
      </w:pPr>
    </w:p>
    <w:p w:rsidR="004548F8" w:rsidRDefault="004548F8" w:rsidP="004548F8">
      <w:pPr>
        <w:pStyle w:val="KeinLeerraum"/>
        <w:spacing w:line="276" w:lineRule="auto"/>
        <w:ind w:left="360"/>
        <w:jc w:val="both"/>
        <w:rPr>
          <w:rFonts w:ascii="Arial" w:hAnsi="Arial" w:cs="Arial"/>
          <w:sz w:val="20"/>
          <w:szCs w:val="20"/>
        </w:rPr>
      </w:pPr>
      <w:r w:rsidRPr="00F35B11">
        <w:rPr>
          <w:rFonts w:ascii="Arial" w:hAnsi="Arial" w:cs="Arial"/>
          <w:sz w:val="20"/>
          <w:szCs w:val="20"/>
        </w:rPr>
        <w:t xml:space="preserve">Zahlungen werden im beleglosen Datenträgeraustausch geleistet. Aufgrund von Vorgaben der </w:t>
      </w:r>
      <w:r>
        <w:rPr>
          <w:rFonts w:ascii="Arial" w:hAnsi="Arial" w:cs="Arial"/>
          <w:sz w:val="20"/>
          <w:szCs w:val="20"/>
        </w:rPr>
        <w:t xml:space="preserve">Kreditinstitute soll die Angabe des Verwendungszweckes für den Empfänger grundsätzlich 27 Schreibstellen einschließlich Leerstellen nicht überschreiten. </w:t>
      </w:r>
    </w:p>
    <w:p w:rsidR="004548F8" w:rsidRPr="00314072" w:rsidRDefault="004548F8" w:rsidP="004548F8">
      <w:pPr>
        <w:pStyle w:val="KeinLeerraum"/>
        <w:spacing w:line="276" w:lineRule="auto"/>
        <w:ind w:left="360"/>
        <w:jc w:val="both"/>
        <w:rPr>
          <w:rFonts w:ascii="Arial" w:hAnsi="Arial" w:cs="Arial"/>
          <w:sz w:val="10"/>
          <w:szCs w:val="10"/>
        </w:rPr>
      </w:pPr>
    </w:p>
    <w:p w:rsidR="004548F8" w:rsidRDefault="004548F8" w:rsidP="004548F8">
      <w:pPr>
        <w:pStyle w:val="KeinLeerraum"/>
        <w:spacing w:line="276" w:lineRule="auto"/>
        <w:ind w:left="360"/>
        <w:jc w:val="both"/>
        <w:rPr>
          <w:rFonts w:ascii="Arial" w:hAnsi="Arial" w:cs="Arial"/>
          <w:sz w:val="20"/>
          <w:szCs w:val="20"/>
        </w:rPr>
      </w:pPr>
      <w:r>
        <w:rPr>
          <w:rFonts w:ascii="Arial" w:hAnsi="Arial" w:cs="Arial"/>
          <w:sz w:val="20"/>
          <w:szCs w:val="20"/>
        </w:rPr>
        <w:t xml:space="preserve">Die die Zahlung erläuternden Angaben, die den Bezug zum Auftrag und zur Rechnung herstellen, müssen deswegen abgekürzt bzw. verschlüsselt werden. </w:t>
      </w:r>
    </w:p>
    <w:p w:rsidR="004548F8" w:rsidRDefault="004548F8" w:rsidP="004548F8">
      <w:pPr>
        <w:pStyle w:val="KeinLeerraum"/>
        <w:spacing w:line="276" w:lineRule="auto"/>
        <w:ind w:left="360"/>
        <w:jc w:val="both"/>
        <w:rPr>
          <w:rFonts w:ascii="Arial" w:hAnsi="Arial" w:cs="Arial"/>
          <w:sz w:val="20"/>
          <w:szCs w:val="20"/>
        </w:rPr>
      </w:pPr>
    </w:p>
    <w:p w:rsidR="004548F8" w:rsidRDefault="004548F8" w:rsidP="004548F8">
      <w:pPr>
        <w:pStyle w:val="KeinLeerraum"/>
        <w:spacing w:line="276" w:lineRule="auto"/>
        <w:ind w:left="360"/>
        <w:jc w:val="both"/>
        <w:rPr>
          <w:rFonts w:ascii="Arial" w:hAnsi="Arial" w:cs="Arial"/>
          <w:sz w:val="20"/>
          <w:szCs w:val="20"/>
        </w:rPr>
      </w:pPr>
    </w:p>
    <w:p w:rsidR="004548F8" w:rsidRDefault="004548F8" w:rsidP="004548F8">
      <w:pPr>
        <w:pStyle w:val="KeinLeerraum"/>
        <w:spacing w:line="276" w:lineRule="auto"/>
        <w:ind w:left="360"/>
        <w:jc w:val="both"/>
        <w:rPr>
          <w:rFonts w:ascii="Arial" w:hAnsi="Arial" w:cs="Arial"/>
          <w:sz w:val="20"/>
          <w:szCs w:val="20"/>
        </w:rPr>
      </w:pPr>
    </w:p>
    <w:p w:rsidR="004548F8" w:rsidRPr="00F35B11" w:rsidRDefault="004548F8" w:rsidP="004548F8">
      <w:pPr>
        <w:pStyle w:val="KeinLeerraum"/>
        <w:spacing w:line="276" w:lineRule="auto"/>
        <w:ind w:left="360"/>
        <w:jc w:val="both"/>
        <w:rPr>
          <w:rFonts w:ascii="Arial" w:hAnsi="Arial" w:cs="Arial"/>
          <w:sz w:val="20"/>
          <w:szCs w:val="20"/>
        </w:rPr>
      </w:pPr>
      <w:r>
        <w:rPr>
          <w:rFonts w:ascii="Arial" w:hAnsi="Arial" w:cs="Arial"/>
          <w:sz w:val="20"/>
          <w:szCs w:val="20"/>
        </w:rPr>
        <w:t xml:space="preserve">Die Zahlungsarten sind gekennzeichnet als </w:t>
      </w:r>
    </w:p>
    <w:p w:rsidR="004548F8" w:rsidRPr="00314072" w:rsidRDefault="004548F8" w:rsidP="004548F8">
      <w:pPr>
        <w:pStyle w:val="KeinLeerraum"/>
        <w:spacing w:line="276" w:lineRule="auto"/>
        <w:ind w:left="360"/>
        <w:jc w:val="both"/>
        <w:rPr>
          <w:rFonts w:ascii="Arial" w:hAnsi="Arial" w:cs="Arial"/>
          <w:sz w:val="10"/>
          <w:szCs w:val="10"/>
        </w:rPr>
      </w:pP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VZ = Vorauszahlung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AZ = Abschlagszahlung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SZ = Schlusszahlung </w:t>
      </w:r>
    </w:p>
    <w:p w:rsidR="004548F8" w:rsidRDefault="004548F8" w:rsidP="004548F8">
      <w:pPr>
        <w:pStyle w:val="KeinLeerraum"/>
        <w:spacing w:line="276" w:lineRule="auto"/>
        <w:ind w:left="360"/>
        <w:rPr>
          <w:rFonts w:ascii="Arial" w:hAnsi="Arial" w:cs="Arial"/>
          <w:sz w:val="20"/>
          <w:szCs w:val="20"/>
        </w:rPr>
      </w:pP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Der Schlüssel gliedert sich in </w:t>
      </w:r>
    </w:p>
    <w:p w:rsidR="004548F8" w:rsidRPr="00314072" w:rsidRDefault="004548F8" w:rsidP="004548F8">
      <w:pPr>
        <w:pStyle w:val="KeinLeerraum"/>
        <w:spacing w:line="276" w:lineRule="auto"/>
        <w:ind w:left="360"/>
        <w:rPr>
          <w:rFonts w:ascii="Arial" w:hAnsi="Arial" w:cs="Arial"/>
          <w:sz w:val="10"/>
          <w:szCs w:val="10"/>
        </w:rPr>
      </w:pP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  1. -   5.</w:t>
      </w:r>
      <w:r>
        <w:rPr>
          <w:rFonts w:ascii="Arial" w:hAnsi="Arial" w:cs="Arial"/>
          <w:sz w:val="20"/>
          <w:szCs w:val="20"/>
        </w:rPr>
        <w:tab/>
        <w:t xml:space="preserve">Stelle Dienststellen-Kennnummer der Vergabestelle Stadt Bützow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  6. - 13.</w:t>
      </w:r>
      <w:r>
        <w:rPr>
          <w:rFonts w:ascii="Arial" w:hAnsi="Arial" w:cs="Arial"/>
          <w:sz w:val="20"/>
          <w:szCs w:val="20"/>
        </w:rPr>
        <w:tab/>
        <w:t xml:space="preserve">Stelle Auftragsnummer der Vergabestelle (vgl. beiliegendes Auftragsschreiben)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14. - 15.</w:t>
      </w:r>
      <w:r>
        <w:rPr>
          <w:rFonts w:ascii="Arial" w:hAnsi="Arial" w:cs="Arial"/>
          <w:sz w:val="20"/>
          <w:szCs w:val="20"/>
        </w:rPr>
        <w:tab/>
        <w:t xml:space="preserve">Stelle Zahlungsart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16. - 21.</w:t>
      </w:r>
      <w:r>
        <w:rPr>
          <w:rFonts w:ascii="Arial" w:hAnsi="Arial" w:cs="Arial"/>
          <w:sz w:val="20"/>
          <w:szCs w:val="20"/>
        </w:rPr>
        <w:tab/>
        <w:t xml:space="preserve">Stelle Rechnungsdatum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22. - 27.</w:t>
      </w:r>
      <w:r>
        <w:rPr>
          <w:rFonts w:ascii="Arial" w:hAnsi="Arial" w:cs="Arial"/>
          <w:sz w:val="20"/>
          <w:szCs w:val="20"/>
        </w:rPr>
        <w:tab/>
        <w:t xml:space="preserve">Stelle Rechnungsnummer;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die Übermittlung einer Rechnungsnummer mit mehr als sechs Stellen ist nicht </w:t>
      </w:r>
    </w:p>
    <w:p w:rsidR="004548F8" w:rsidRDefault="004548F8" w:rsidP="004548F8">
      <w:pPr>
        <w:pStyle w:val="KeinLeerraum"/>
        <w:spacing w:line="276" w:lineRule="auto"/>
        <w:ind w:left="360"/>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t xml:space="preserve">bei allen Kreditinstituten gewährleistet. </w:t>
      </w:r>
    </w:p>
    <w:p w:rsidR="004548F8" w:rsidRDefault="004548F8" w:rsidP="004548F8">
      <w:pPr>
        <w:pStyle w:val="KeinLeerraum"/>
        <w:spacing w:line="276" w:lineRule="auto"/>
        <w:ind w:left="360"/>
        <w:rPr>
          <w:rFonts w:ascii="Arial" w:hAnsi="Arial" w:cs="Arial"/>
          <w:sz w:val="20"/>
          <w:szCs w:val="20"/>
        </w:rPr>
      </w:pPr>
    </w:p>
    <w:p w:rsidR="004548F8" w:rsidRPr="004656C7" w:rsidRDefault="004548F8" w:rsidP="004548F8">
      <w:pPr>
        <w:pStyle w:val="KeinLeerraum"/>
        <w:pBdr>
          <w:bottom w:val="double" w:sz="4" w:space="1" w:color="auto"/>
        </w:pBdr>
        <w:spacing w:line="276" w:lineRule="auto"/>
        <w:rPr>
          <w:rFonts w:ascii="Arial" w:hAnsi="Arial" w:cs="Arial"/>
          <w:sz w:val="20"/>
        </w:rPr>
      </w:pPr>
    </w:p>
    <w:p w:rsidR="004548F8" w:rsidRPr="004656C7" w:rsidRDefault="004548F8" w:rsidP="004548F8">
      <w:pPr>
        <w:pStyle w:val="KeinLeerraum"/>
        <w:spacing w:line="276" w:lineRule="auto"/>
        <w:rPr>
          <w:rFonts w:ascii="Arial" w:hAnsi="Arial" w:cs="Arial"/>
          <w:sz w:val="20"/>
        </w:rPr>
      </w:pPr>
    </w:p>
    <w:p w:rsidR="004548F8" w:rsidRPr="004656C7" w:rsidRDefault="004548F8" w:rsidP="004548F8">
      <w:pPr>
        <w:pStyle w:val="KeinLeerraum"/>
        <w:spacing w:line="276" w:lineRule="auto"/>
        <w:rPr>
          <w:rFonts w:ascii="Arial" w:hAnsi="Arial" w:cs="Arial"/>
          <w:sz w:val="20"/>
        </w:rPr>
      </w:pPr>
    </w:p>
    <w:p w:rsidR="004548F8" w:rsidRPr="004656C7" w:rsidRDefault="004548F8" w:rsidP="004548F8">
      <w:pPr>
        <w:pStyle w:val="KeinLeerraum"/>
        <w:spacing w:line="276" w:lineRule="auto"/>
        <w:rPr>
          <w:rFonts w:ascii="Arial" w:hAnsi="Arial" w:cs="Arial"/>
          <w:sz w:val="20"/>
        </w:rPr>
      </w:pPr>
    </w:p>
    <w:p w:rsidR="004548F8" w:rsidRPr="004548F8" w:rsidRDefault="004548F8" w:rsidP="004548F8">
      <w:pPr>
        <w:pStyle w:val="KeinLeerraum"/>
        <w:rPr>
          <w:rFonts w:ascii="Arial" w:hAnsi="Arial" w:cs="Arial"/>
          <w:sz w:val="20"/>
        </w:rPr>
      </w:pPr>
    </w:p>
    <w:sectPr w:rsidR="004548F8" w:rsidRPr="004548F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64C7" w:rsidRDefault="002664C7" w:rsidP="004548F8">
      <w:pPr>
        <w:spacing w:after="0" w:line="240" w:lineRule="auto"/>
      </w:pPr>
      <w:r>
        <w:separator/>
      </w:r>
    </w:p>
  </w:endnote>
  <w:endnote w:type="continuationSeparator" w:id="0">
    <w:p w:rsidR="002664C7" w:rsidRDefault="002664C7" w:rsidP="00454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6EC" w:rsidRDefault="00FB56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color w:val="7F7F7F" w:themeColor="text1" w:themeTint="80"/>
        <w:sz w:val="18"/>
        <w:szCs w:val="18"/>
      </w:rPr>
      <w:id w:val="1198585639"/>
      <w:docPartObj>
        <w:docPartGallery w:val="Page Numbers (Bottom of Page)"/>
        <w:docPartUnique/>
      </w:docPartObj>
    </w:sdtPr>
    <w:sdtEndPr/>
    <w:sdtContent>
      <w:sdt>
        <w:sdtPr>
          <w:rPr>
            <w:rFonts w:ascii="Arial" w:hAnsi="Arial" w:cs="Arial"/>
            <w:b/>
            <w:color w:val="7F7F7F" w:themeColor="text1" w:themeTint="80"/>
            <w:sz w:val="18"/>
            <w:szCs w:val="18"/>
          </w:rPr>
          <w:id w:val="-1769616900"/>
          <w:docPartObj>
            <w:docPartGallery w:val="Page Numbers (Top of Page)"/>
            <w:docPartUnique/>
          </w:docPartObj>
        </w:sdtPr>
        <w:sdtEndPr/>
        <w:sdtContent>
          <w:p w:rsidR="004548F8" w:rsidRPr="004548F8" w:rsidRDefault="004548F8" w:rsidP="004548F8">
            <w:pPr>
              <w:pStyle w:val="Fuzeile"/>
              <w:rPr>
                <w:rFonts w:ascii="Arial" w:hAnsi="Arial" w:cs="Arial"/>
                <w:b/>
                <w:color w:val="7F7F7F" w:themeColor="text1" w:themeTint="80"/>
                <w:sz w:val="18"/>
                <w:szCs w:val="18"/>
              </w:rPr>
            </w:pPr>
            <w:r w:rsidRPr="00314072">
              <w:rPr>
                <w:rFonts w:ascii="Arial" w:hAnsi="Arial" w:cs="Arial"/>
                <w:b/>
                <w:color w:val="7F7F7F" w:themeColor="text1" w:themeTint="80"/>
                <w:sz w:val="18"/>
                <w:szCs w:val="18"/>
              </w:rPr>
              <w:t>Stadt Bützow</w:t>
            </w:r>
            <w:r>
              <w:rPr>
                <w:rFonts w:ascii="Arial" w:hAnsi="Arial" w:cs="Arial"/>
                <w:b/>
                <w:color w:val="7F7F7F" w:themeColor="text1" w:themeTint="80"/>
                <w:sz w:val="18"/>
                <w:szCs w:val="18"/>
              </w:rPr>
              <w:t xml:space="preserve"> &amp; Amt Bützow-Land</w:t>
            </w:r>
            <w:r w:rsidRPr="00314072">
              <w:rPr>
                <w:rFonts w:ascii="Arial" w:hAnsi="Arial" w:cs="Arial"/>
                <w:b/>
                <w:color w:val="7F7F7F" w:themeColor="text1" w:themeTint="80"/>
                <w:sz w:val="18"/>
                <w:szCs w:val="18"/>
              </w:rPr>
              <w:tab/>
            </w:r>
            <w:r w:rsidRPr="00314072">
              <w:rPr>
                <w:rFonts w:ascii="Arial" w:hAnsi="Arial" w:cs="Arial"/>
                <w:b/>
                <w:color w:val="7F7F7F" w:themeColor="text1" w:themeTint="80"/>
                <w:sz w:val="18"/>
                <w:szCs w:val="18"/>
              </w:rPr>
              <w:tab/>
              <w:t xml:space="preserve">Seite </w:t>
            </w:r>
            <w:r w:rsidRPr="00314072">
              <w:rPr>
                <w:rFonts w:ascii="Arial" w:hAnsi="Arial" w:cs="Arial"/>
                <w:b/>
                <w:bCs/>
                <w:color w:val="7F7F7F" w:themeColor="text1" w:themeTint="80"/>
                <w:sz w:val="18"/>
                <w:szCs w:val="18"/>
              </w:rPr>
              <w:fldChar w:fldCharType="begin"/>
            </w:r>
            <w:r w:rsidRPr="00314072">
              <w:rPr>
                <w:rFonts w:ascii="Arial" w:hAnsi="Arial" w:cs="Arial"/>
                <w:b/>
                <w:bCs/>
                <w:color w:val="7F7F7F" w:themeColor="text1" w:themeTint="80"/>
                <w:sz w:val="18"/>
                <w:szCs w:val="18"/>
              </w:rPr>
              <w:instrText>PAGE</w:instrText>
            </w:r>
            <w:r w:rsidRPr="00314072">
              <w:rPr>
                <w:rFonts w:ascii="Arial" w:hAnsi="Arial" w:cs="Arial"/>
                <w:b/>
                <w:bCs/>
                <w:color w:val="7F7F7F" w:themeColor="text1" w:themeTint="80"/>
                <w:sz w:val="18"/>
                <w:szCs w:val="18"/>
              </w:rPr>
              <w:fldChar w:fldCharType="separate"/>
            </w:r>
            <w:r>
              <w:rPr>
                <w:rFonts w:ascii="Arial" w:hAnsi="Arial" w:cs="Arial"/>
                <w:b/>
                <w:bCs/>
                <w:color w:val="7F7F7F" w:themeColor="text1" w:themeTint="80"/>
                <w:sz w:val="18"/>
                <w:szCs w:val="18"/>
              </w:rPr>
              <w:t>2</w:t>
            </w:r>
            <w:r w:rsidRPr="00314072">
              <w:rPr>
                <w:rFonts w:ascii="Arial" w:hAnsi="Arial" w:cs="Arial"/>
                <w:b/>
                <w:bCs/>
                <w:color w:val="7F7F7F" w:themeColor="text1" w:themeTint="80"/>
                <w:sz w:val="18"/>
                <w:szCs w:val="18"/>
              </w:rPr>
              <w:fldChar w:fldCharType="end"/>
            </w:r>
            <w:r w:rsidRPr="00314072">
              <w:rPr>
                <w:rFonts w:ascii="Arial" w:hAnsi="Arial" w:cs="Arial"/>
                <w:b/>
                <w:color w:val="7F7F7F" w:themeColor="text1" w:themeTint="80"/>
                <w:sz w:val="18"/>
                <w:szCs w:val="18"/>
              </w:rPr>
              <w:t xml:space="preserve"> von </w:t>
            </w:r>
            <w:r w:rsidRPr="00314072">
              <w:rPr>
                <w:rFonts w:ascii="Arial" w:hAnsi="Arial" w:cs="Arial"/>
                <w:b/>
                <w:bCs/>
                <w:color w:val="7F7F7F" w:themeColor="text1" w:themeTint="80"/>
                <w:sz w:val="18"/>
                <w:szCs w:val="18"/>
              </w:rPr>
              <w:fldChar w:fldCharType="begin"/>
            </w:r>
            <w:r w:rsidRPr="00314072">
              <w:rPr>
                <w:rFonts w:ascii="Arial" w:hAnsi="Arial" w:cs="Arial"/>
                <w:b/>
                <w:bCs/>
                <w:color w:val="7F7F7F" w:themeColor="text1" w:themeTint="80"/>
                <w:sz w:val="18"/>
                <w:szCs w:val="18"/>
              </w:rPr>
              <w:instrText>NUMPAGES</w:instrText>
            </w:r>
            <w:r w:rsidRPr="00314072">
              <w:rPr>
                <w:rFonts w:ascii="Arial" w:hAnsi="Arial" w:cs="Arial"/>
                <w:b/>
                <w:bCs/>
                <w:color w:val="7F7F7F" w:themeColor="text1" w:themeTint="80"/>
                <w:sz w:val="18"/>
                <w:szCs w:val="18"/>
              </w:rPr>
              <w:fldChar w:fldCharType="separate"/>
            </w:r>
            <w:r>
              <w:rPr>
                <w:rFonts w:ascii="Arial" w:hAnsi="Arial" w:cs="Arial"/>
                <w:b/>
                <w:bCs/>
                <w:color w:val="7F7F7F" w:themeColor="text1" w:themeTint="80"/>
                <w:sz w:val="18"/>
                <w:szCs w:val="18"/>
              </w:rPr>
              <w:t>2</w:t>
            </w:r>
            <w:r w:rsidRPr="00314072">
              <w:rPr>
                <w:rFonts w:ascii="Arial" w:hAnsi="Arial" w:cs="Arial"/>
                <w:b/>
                <w:bCs/>
                <w:color w:val="7F7F7F" w:themeColor="text1" w:themeTint="80"/>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6EC" w:rsidRDefault="00FB56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64C7" w:rsidRDefault="002664C7" w:rsidP="004548F8">
      <w:pPr>
        <w:spacing w:after="0" w:line="240" w:lineRule="auto"/>
      </w:pPr>
      <w:r>
        <w:separator/>
      </w:r>
    </w:p>
  </w:footnote>
  <w:footnote w:type="continuationSeparator" w:id="0">
    <w:p w:rsidR="002664C7" w:rsidRDefault="002664C7" w:rsidP="00454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6EC" w:rsidRDefault="00FB56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48F8" w:rsidRPr="00FB56EC" w:rsidRDefault="004548F8" w:rsidP="004548F8">
    <w:pPr>
      <w:pStyle w:val="Kopfzeile"/>
      <w:jc w:val="right"/>
      <w:rPr>
        <w:rFonts w:ascii="Arial" w:hAnsi="Arial" w:cs="Arial"/>
        <w:b/>
        <w:color w:val="7F7F7F" w:themeColor="text1" w:themeTint="80"/>
        <w:sz w:val="16"/>
        <w:szCs w:val="16"/>
      </w:rPr>
    </w:pPr>
    <w:r w:rsidRPr="00FB56EC">
      <w:rPr>
        <w:rFonts w:ascii="Arial" w:hAnsi="Arial" w:cs="Arial"/>
        <w:b/>
        <w:color w:val="7F7F7F" w:themeColor="text1" w:themeTint="80"/>
        <w:sz w:val="16"/>
        <w:szCs w:val="16"/>
      </w:rPr>
      <w:t xml:space="preserve">(Hinweise für </w:t>
    </w:r>
    <w:r w:rsidR="00FB56EC" w:rsidRPr="00FB56EC">
      <w:rPr>
        <w:rFonts w:ascii="Arial" w:hAnsi="Arial" w:cs="Arial"/>
        <w:b/>
        <w:color w:val="7F7F7F" w:themeColor="text1" w:themeTint="80"/>
        <w:sz w:val="16"/>
        <w:szCs w:val="16"/>
      </w:rPr>
      <w:t xml:space="preserve">die elektronische </w:t>
    </w:r>
    <w:r w:rsidRPr="00FB56EC">
      <w:rPr>
        <w:rFonts w:ascii="Arial" w:hAnsi="Arial" w:cs="Arial"/>
        <w:b/>
        <w:color w:val="7F7F7F" w:themeColor="text1" w:themeTint="80"/>
        <w:sz w:val="16"/>
        <w:szCs w:val="16"/>
      </w:rPr>
      <w:t>Rechnungsstellung und Zahlung</w:t>
    </w:r>
    <w:r w:rsidR="00897F27" w:rsidRPr="00FB56EC">
      <w:rPr>
        <w:rFonts w:ascii="Arial" w:hAnsi="Arial" w:cs="Arial"/>
        <w:b/>
        <w:color w:val="7F7F7F" w:themeColor="text1" w:themeTint="80"/>
        <w:sz w:val="16"/>
        <w:szCs w:val="16"/>
      </w:rPr>
      <w:t xml:space="preserve"> an die Stadt Bützow</w:t>
    </w:r>
    <w:r w:rsidR="00FB56EC" w:rsidRPr="00FB56EC">
      <w:rPr>
        <w:rFonts w:ascii="Arial" w:hAnsi="Arial" w:cs="Arial"/>
        <w:b/>
        <w:color w:val="7F7F7F" w:themeColor="text1" w:themeTint="80"/>
        <w:sz w:val="16"/>
        <w:szCs w:val="16"/>
      </w:rPr>
      <w:t xml:space="preserve"> und das Amt Bützow-Land</w:t>
    </w:r>
    <w:r w:rsidRPr="00FB56EC">
      <w:rPr>
        <w:rFonts w:ascii="Arial" w:hAnsi="Arial" w:cs="Arial"/>
        <w:b/>
        <w:color w:val="7F7F7F" w:themeColor="text1" w:themeTint="80"/>
        <w:sz w:val="16"/>
        <w:szCs w:val="16"/>
      </w:rPr>
      <w:t>)</w:t>
    </w:r>
  </w:p>
  <w:p w:rsidR="004548F8" w:rsidRDefault="004548F8" w:rsidP="004548F8">
    <w:pPr>
      <w:pStyle w:val="KeinLeerraum"/>
      <w:spacing w:line="276" w:lineRule="auto"/>
      <w:jc w:val="both"/>
      <w:rPr>
        <w:rFonts w:ascii="Arial" w:hAnsi="Arial" w:cs="Arial"/>
        <w:sz w:val="18"/>
        <w:szCs w:val="18"/>
      </w:rPr>
    </w:pPr>
  </w:p>
  <w:p w:rsidR="004548F8" w:rsidRPr="004656C7" w:rsidRDefault="004548F8" w:rsidP="004548F8">
    <w:pPr>
      <w:pStyle w:val="KeinLeerraum"/>
      <w:spacing w:line="276" w:lineRule="auto"/>
      <w:jc w:val="both"/>
      <w:rPr>
        <w:rFonts w:ascii="Arial" w:hAnsi="Arial" w:cs="Arial"/>
        <w:sz w:val="18"/>
        <w:szCs w:val="18"/>
      </w:rPr>
    </w:pPr>
  </w:p>
  <w:p w:rsidR="004548F8" w:rsidRPr="00F35B11" w:rsidRDefault="004548F8" w:rsidP="004548F8">
    <w:pPr>
      <w:pStyle w:val="KeinLeerraum"/>
      <w:pBdr>
        <w:bottom w:val="single" w:sz="4" w:space="1" w:color="auto"/>
      </w:pBdr>
      <w:spacing w:line="276" w:lineRule="auto"/>
      <w:jc w:val="both"/>
      <w:rPr>
        <w:rFonts w:ascii="Arial" w:hAnsi="Arial" w:cs="Arial"/>
        <w:sz w:val="18"/>
      </w:rPr>
    </w:pPr>
  </w:p>
  <w:p w:rsidR="004548F8" w:rsidRDefault="004548F8" w:rsidP="004548F8">
    <w:pPr>
      <w:pStyle w:val="KeinLeerraum"/>
      <w:spacing w:line="276" w:lineRule="auto"/>
      <w:jc w:val="both"/>
      <w:rPr>
        <w:rFonts w:ascii="Arial" w:hAnsi="Arial" w:cs="Arial"/>
        <w:sz w:val="18"/>
      </w:rPr>
    </w:pPr>
  </w:p>
  <w:p w:rsidR="004548F8" w:rsidRPr="00F35B11" w:rsidRDefault="00FB56EC" w:rsidP="00FB56EC">
    <w:pPr>
      <w:pStyle w:val="KeinLeerraum"/>
      <w:tabs>
        <w:tab w:val="left" w:pos="3705"/>
      </w:tabs>
      <w:spacing w:line="276" w:lineRule="auto"/>
      <w:jc w:val="both"/>
      <w:rPr>
        <w:rFonts w:ascii="Arial" w:hAnsi="Arial" w:cs="Arial"/>
        <w:sz w:val="18"/>
      </w:rPr>
    </w:pPr>
    <w:r>
      <w:rPr>
        <w:rFonts w:ascii="Arial" w:hAnsi="Arial" w:cs="Arial"/>
        <w:sz w:val="18"/>
      </w:rPr>
      <w:tab/>
    </w:r>
  </w:p>
  <w:p w:rsidR="004548F8" w:rsidRPr="00F35B11" w:rsidRDefault="004548F8" w:rsidP="004548F8">
    <w:pPr>
      <w:pStyle w:val="KeinLeerraum"/>
      <w:spacing w:line="276" w:lineRule="auto"/>
      <w:jc w:val="both"/>
      <w:rPr>
        <w:rFonts w:ascii="Arial" w:hAnsi="Arial" w:cs="Arial"/>
        <w:sz w:val="18"/>
      </w:rPr>
    </w:pPr>
  </w:p>
  <w:p w:rsidR="004548F8" w:rsidRPr="004548F8" w:rsidRDefault="004548F8" w:rsidP="004548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6EC" w:rsidRDefault="00FB56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F02E6"/>
    <w:multiLevelType w:val="hybridMultilevel"/>
    <w:tmpl w:val="A89041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2733D5"/>
    <w:multiLevelType w:val="hybridMultilevel"/>
    <w:tmpl w:val="F5FC8322"/>
    <w:lvl w:ilvl="0" w:tplc="B13CC046">
      <w:start w:val="1"/>
      <w:numFmt w:val="bullet"/>
      <w:lvlText w:val="-"/>
      <w:lvlJc w:val="left"/>
      <w:pPr>
        <w:ind w:left="1080"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F8"/>
    <w:rsid w:val="001220CF"/>
    <w:rsid w:val="002664C7"/>
    <w:rsid w:val="00291BDE"/>
    <w:rsid w:val="004548F8"/>
    <w:rsid w:val="004A038B"/>
    <w:rsid w:val="00897F27"/>
    <w:rsid w:val="00FB56EC"/>
    <w:rsid w:val="00FC1D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F902"/>
  <w15:chartTrackingRefBased/>
  <w15:docId w15:val="{6FB58929-6E77-43EA-A4BA-A5B86543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48F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4548F8"/>
    <w:pPr>
      <w:spacing w:after="0" w:line="240" w:lineRule="auto"/>
    </w:pPr>
  </w:style>
  <w:style w:type="paragraph" w:styleId="Kopfzeile">
    <w:name w:val="header"/>
    <w:basedOn w:val="Standard"/>
    <w:link w:val="KopfzeileZchn"/>
    <w:uiPriority w:val="99"/>
    <w:unhideWhenUsed/>
    <w:rsid w:val="004548F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48F8"/>
  </w:style>
  <w:style w:type="paragraph" w:styleId="Fuzeile">
    <w:name w:val="footer"/>
    <w:basedOn w:val="Standard"/>
    <w:link w:val="FuzeileZchn"/>
    <w:uiPriority w:val="99"/>
    <w:unhideWhenUsed/>
    <w:rsid w:val="004548F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4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495</Words>
  <Characters>3120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Böhnke, Christoph</dc:creator>
  <cp:keywords/>
  <dc:description/>
  <cp:lastModifiedBy>Kröger, Maika</cp:lastModifiedBy>
  <cp:revision>2</cp:revision>
  <dcterms:created xsi:type="dcterms:W3CDTF">2026-05-19T12:11:00Z</dcterms:created>
  <dcterms:modified xsi:type="dcterms:W3CDTF">2026-05-19T12:11:00Z</dcterms:modified>
</cp:coreProperties>
</file>